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C3B35">
      <w:pPr>
        <w:ind w:firstLine="2650" w:firstLineChars="6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缴费操作手册</w:t>
      </w:r>
    </w:p>
    <w:p w14:paraId="06064FB0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PC端：</w:t>
      </w:r>
    </w:p>
    <w:p w14:paraId="67686846"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1、使用电脑浏览器输入网址：：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"https://qjg.xuehangyxt.com/"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 xml:space="preserve">https://whcy.xuehangyxt.com  </w:t>
      </w:r>
    </w:p>
    <w:p w14:paraId="047EF15D">
      <w:pPr>
        <w:ind w:firstLine="840" w:firstLineChars="3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2.输入自己的学号、密码（初始密码为身份证后六位）及验证码登陆电脑端学习平台。</w:t>
      </w:r>
      <w:r>
        <w:rPr>
          <w:rFonts w:hint="eastAsia"/>
          <w:sz w:val="28"/>
          <w:szCs w:val="28"/>
          <w:lang w:val="en-US" w:eastAsia="zh-CN"/>
        </w:rPr>
        <w:fldChar w:fldCharType="end"/>
      </w:r>
      <w:r>
        <w:rPr>
          <w:rFonts w:hint="eastAsia"/>
          <w:b/>
          <w:bCs/>
          <w:sz w:val="28"/>
          <w:szCs w:val="28"/>
          <w:lang w:val="en-US" w:eastAsia="zh-CN"/>
        </w:rPr>
        <w:t>（2026级新生使用考生号登录）</w:t>
      </w:r>
      <w:bookmarkStart w:id="0" w:name="_GoBack"/>
      <w:bookmarkEnd w:id="0"/>
    </w:p>
    <w:p w14:paraId="23EFEB4A">
      <w:pPr>
        <w:ind w:firstLine="630" w:firstLineChars="300"/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230" cy="3108960"/>
            <wp:effectExtent l="0" t="0" r="762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C0268">
      <w:pPr>
        <w:numPr>
          <w:ilvl w:val="0"/>
          <w:numId w:val="2"/>
        </w:numPr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登录平台后点击“缴费”按钮，点击“缴费管理”，点击右侧的“点击缴费”，扫描二维码缴费即可。</w:t>
      </w:r>
    </w:p>
    <w:p w14:paraId="70C385B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360035" cy="2506345"/>
            <wp:effectExtent l="0" t="0" r="12065" b="8255"/>
            <wp:docPr id="3" name="图片 3" descr="e6e6b876070fb9ae3ef340a2accd1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e6b876070fb9ae3ef340a2accd11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003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18617">
      <w:pPr>
        <w:numPr>
          <w:ilvl w:val="0"/>
          <w:numId w:val="0"/>
        </w:numPr>
      </w:pPr>
    </w:p>
    <w:p w14:paraId="5113F2D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二.手机端</w:t>
      </w:r>
    </w:p>
    <w:p w14:paraId="52E81486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1、输入网址：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"https://qjg.xuehangyxt.com/"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 xml:space="preserve">https://whcy.xuehangyxt.com  </w:t>
      </w:r>
    </w:p>
    <w:p w14:paraId="1D5C876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2.输入自己的学号、密码（初始密码为身份证后六位）及验证码登陆电脑端学习平台。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6B99271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119630" cy="4711700"/>
            <wp:effectExtent l="0" t="0" r="1270" b="0"/>
            <wp:docPr id="6" name="图片 6" descr="8deba98fdbfb1c6536e1639b641fc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deba98fdbfb1c6536e1639b641fc2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939415" cy="4768850"/>
            <wp:effectExtent l="0" t="0" r="6985" b="6350"/>
            <wp:docPr id="4" name="图片 4" descr="5687d1f8ae9563774e6ce8778865ec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87d1f8ae9563774e6ce8778865ec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476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83740" cy="4410075"/>
            <wp:effectExtent l="0" t="0" r="10160" b="9525"/>
            <wp:docPr id="5" name="图片 5" descr="82bca994e42dc9ca179a3ad47ef73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2bca994e42dc9ca179a3ad47ef732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664FF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FC904"/>
    <w:multiLevelType w:val="singleLevel"/>
    <w:tmpl w:val="B04FC90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C68B6D9"/>
    <w:multiLevelType w:val="singleLevel"/>
    <w:tmpl w:val="2C68B6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ZTkwOTg3YjgxZjBlMzc2NzA4Yzk5Zjc5OWZjMjIifQ=="/>
  </w:docVars>
  <w:rsids>
    <w:rsidRoot w:val="34BB5785"/>
    <w:rsid w:val="269124A0"/>
    <w:rsid w:val="34BB5785"/>
    <w:rsid w:val="38733B2C"/>
    <w:rsid w:val="5A0572E9"/>
    <w:rsid w:val="64312F04"/>
    <w:rsid w:val="70922D0E"/>
    <w:rsid w:val="7604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</Words>
  <Characters>214</Characters>
  <Lines>0</Lines>
  <Paragraphs>0</Paragraphs>
  <TotalTime>0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2024-03-06T02:44:00Z</dcterms:created>
  <dc:creator>娜小妖</dc:creator>
  <cp:lastModifiedBy>孙振鲁</cp:lastModifiedBy>
  <dcterms:modified xsi:type="dcterms:W3CDTF">2026-01-05T09:22:39Z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FE28FCC7BD42461A92ACE141D9295F81_13</vt:lpwstr>
  </property>
  <property fmtid="{D5CDD505-2E9C-101B-9397-08002B2CF9AE}" pid="4" name="KSOTemplateDocerSaveRecord">
    <vt:lpwstr>eyJoZGlkIjoiZDhiYjJiZjliZjNhZjJjZTc0ZTg2NDdmOTk3YjkzYjUiLCJ1c2VySWQiOiI0MjIzMDAyMTgifQ==</vt:lpwstr>
  </property>
</Properties>
</file>